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51FD384" w14:textId="77777777" w:rsidR="00EC1C89" w:rsidRPr="00E376C2" w:rsidRDefault="00EC1C89" w:rsidP="00EC1C89">
      <w:pPr>
        <w:jc w:val="both"/>
        <w:rPr>
          <w:rFonts w:cs="Times New Roman"/>
          <w:bCs/>
          <w:i/>
          <w:sz w:val="20"/>
          <w:szCs w:val="20"/>
          <w:lang w:val="it-IT"/>
        </w:rPr>
      </w:pPr>
      <w:r w:rsidRPr="00E376C2">
        <w:rPr>
          <w:rFonts w:cs="Times New Roman"/>
          <w:bCs/>
          <w:i/>
          <w:sz w:val="20"/>
          <w:szCs w:val="20"/>
          <w:lang w:val="it-IT"/>
        </w:rPr>
        <w:t>Comunicato</w:t>
      </w:r>
      <w:r w:rsidR="00E376C2" w:rsidRPr="00E376C2">
        <w:rPr>
          <w:rFonts w:cs="Times New Roman"/>
          <w:bCs/>
          <w:i/>
          <w:sz w:val="20"/>
          <w:szCs w:val="20"/>
          <w:lang w:val="it-IT"/>
        </w:rPr>
        <w:t xml:space="preserve"> </w:t>
      </w:r>
      <w:r w:rsidRPr="00E376C2">
        <w:rPr>
          <w:rFonts w:cs="Times New Roman"/>
          <w:bCs/>
          <w:i/>
          <w:sz w:val="20"/>
          <w:szCs w:val="20"/>
          <w:lang w:val="it-IT"/>
        </w:rPr>
        <w:t>stampa n. 20</w:t>
      </w:r>
    </w:p>
    <w:p w14:paraId="21023C22" w14:textId="77777777" w:rsidR="00EC1C89" w:rsidRPr="00E376C2" w:rsidRDefault="00EC1C89" w:rsidP="00EC1C89">
      <w:pPr>
        <w:jc w:val="both"/>
        <w:rPr>
          <w:rFonts w:cs="Times New Roman"/>
          <w:b/>
          <w:bCs/>
          <w:sz w:val="28"/>
          <w:szCs w:val="28"/>
          <w:lang w:val="it-IT"/>
        </w:rPr>
      </w:pPr>
    </w:p>
    <w:p w14:paraId="6DC99B46" w14:textId="7D798914" w:rsidR="00EC1C89" w:rsidRDefault="00EC1C89" w:rsidP="00EC1C89">
      <w:pPr>
        <w:jc w:val="both"/>
        <w:rPr>
          <w:rFonts w:cs="Times New Roman"/>
          <w:b/>
          <w:bCs/>
          <w:sz w:val="28"/>
          <w:szCs w:val="28"/>
          <w:lang w:val="it-IT"/>
        </w:rPr>
      </w:pPr>
      <w:r w:rsidRPr="00E376C2">
        <w:rPr>
          <w:rFonts w:cs="Times New Roman"/>
          <w:b/>
          <w:bCs/>
          <w:sz w:val="28"/>
          <w:szCs w:val="28"/>
          <w:lang w:val="it-IT"/>
        </w:rPr>
        <w:t>Multifunzionalità e mondo “green” al centro di EDP</w:t>
      </w:r>
    </w:p>
    <w:p w14:paraId="3A8CBF99" w14:textId="77777777" w:rsidR="00F0396C" w:rsidRPr="00E376C2" w:rsidRDefault="00F0396C" w:rsidP="00EC1C89">
      <w:pPr>
        <w:jc w:val="both"/>
        <w:rPr>
          <w:rFonts w:cs="Times New Roman"/>
          <w:b/>
          <w:bCs/>
          <w:sz w:val="28"/>
          <w:szCs w:val="28"/>
          <w:lang w:val="it-IT"/>
        </w:rPr>
      </w:pPr>
    </w:p>
    <w:p w14:paraId="6A56ABBC" w14:textId="0E29FCB1" w:rsidR="00EC1C89" w:rsidRPr="00E376C2" w:rsidRDefault="00EC1C89" w:rsidP="00EC1C89">
      <w:pPr>
        <w:jc w:val="both"/>
        <w:rPr>
          <w:rFonts w:cs="Times New Roman"/>
          <w:b/>
          <w:bCs/>
          <w:i/>
          <w:sz w:val="22"/>
          <w:szCs w:val="22"/>
          <w:lang w:val="it-IT"/>
        </w:rPr>
      </w:pPr>
      <w:r w:rsidRPr="00E376C2">
        <w:rPr>
          <w:rFonts w:cs="Times New Roman"/>
          <w:b/>
          <w:bCs/>
          <w:i/>
          <w:sz w:val="22"/>
          <w:szCs w:val="22"/>
          <w:lang w:val="it-IT"/>
        </w:rPr>
        <w:t>Nell’Anno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Internazionale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della Salute delle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Piante la rassegna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virtuale EDP, che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si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tiene online dall’11 al 15 novembre, accende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i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riflettori sui temi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della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 xml:space="preserve">multifunzionalità in agricoltura e sull’universo green grazie all’iniziativa “Cantieri Verdi”. Promossa da </w:t>
      </w:r>
      <w:proofErr w:type="spellStart"/>
      <w:r w:rsidRPr="00E376C2">
        <w:rPr>
          <w:rFonts w:cs="Times New Roman"/>
          <w:b/>
          <w:bCs/>
          <w:i/>
          <w:sz w:val="22"/>
          <w:szCs w:val="22"/>
          <w:lang w:val="it-IT"/>
        </w:rPr>
        <w:t>Biohabitat</w:t>
      </w:r>
      <w:proofErr w:type="spellEnd"/>
      <w:r w:rsidRPr="00E376C2">
        <w:rPr>
          <w:rFonts w:cs="Times New Roman"/>
          <w:b/>
          <w:bCs/>
          <w:i/>
          <w:sz w:val="22"/>
          <w:szCs w:val="22"/>
          <w:lang w:val="it-IT"/>
        </w:rPr>
        <w:t>, “Cantieri Verdi” prevede un ciclo di 10 webinar e un simposio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sul</w:t>
      </w:r>
      <w:r w:rsidR="00A76D16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tema del verde</w:t>
      </w:r>
      <w:r w:rsidR="009F1601">
        <w:rPr>
          <w:rFonts w:cs="Times New Roman"/>
          <w:b/>
          <w:bCs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b/>
          <w:bCs/>
          <w:i/>
          <w:sz w:val="22"/>
          <w:szCs w:val="22"/>
          <w:lang w:val="it-IT"/>
        </w:rPr>
        <w:t>urbano.</w:t>
      </w:r>
    </w:p>
    <w:p w14:paraId="1A074D4D" w14:textId="77777777" w:rsidR="00EC1C89" w:rsidRPr="00E376C2" w:rsidRDefault="00EC1C89" w:rsidP="00EC1C89">
      <w:pPr>
        <w:jc w:val="both"/>
        <w:rPr>
          <w:rFonts w:cs="Times New Roman"/>
          <w:sz w:val="22"/>
          <w:szCs w:val="22"/>
          <w:lang w:val="it-IT"/>
        </w:rPr>
      </w:pPr>
    </w:p>
    <w:p w14:paraId="252D3C12" w14:textId="0EDC0928" w:rsidR="00EC1C89" w:rsidRPr="00E376C2" w:rsidRDefault="00EC1C89" w:rsidP="00EC1C89">
      <w:pPr>
        <w:jc w:val="both"/>
        <w:rPr>
          <w:rFonts w:cs="Times New Roman"/>
          <w:b/>
          <w:bCs/>
          <w:sz w:val="22"/>
          <w:szCs w:val="22"/>
          <w:lang w:val="it-IT"/>
        </w:rPr>
      </w:pPr>
      <w:r w:rsidRPr="00E376C2">
        <w:rPr>
          <w:rFonts w:cs="Times New Roman"/>
          <w:sz w:val="22"/>
          <w:szCs w:val="22"/>
          <w:lang w:val="it-IT"/>
        </w:rPr>
        <w:t>La multifunzionalità in agricoltura, vale a dire quel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complesso di attività non direttamente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collegate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alla</w:t>
      </w:r>
      <w:r w:rsidR="009F1601">
        <w:rPr>
          <w:rFonts w:cs="Times New Roman"/>
          <w:sz w:val="22"/>
          <w:szCs w:val="22"/>
          <w:lang w:val="it-IT"/>
        </w:rPr>
        <w:t xml:space="preserve">  </w:t>
      </w:r>
      <w:r w:rsidRPr="00E376C2">
        <w:rPr>
          <w:rFonts w:cs="Times New Roman"/>
          <w:sz w:val="22"/>
          <w:szCs w:val="22"/>
          <w:lang w:val="it-IT"/>
        </w:rPr>
        <w:t>produzione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agroalimentare ma relative alla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fornitura di servizi, quali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="006D1F7B" w:rsidRPr="00E376C2">
        <w:rPr>
          <w:rFonts w:cs="Times New Roman"/>
          <w:sz w:val="22"/>
          <w:szCs w:val="22"/>
          <w:lang w:val="it-IT"/>
        </w:rPr>
        <w:t>-</w:t>
      </w:r>
      <w:r w:rsidRPr="00E376C2">
        <w:rPr>
          <w:rFonts w:cs="Times New Roman"/>
          <w:sz w:val="22"/>
          <w:szCs w:val="22"/>
          <w:lang w:val="it-IT"/>
        </w:rPr>
        <w:t xml:space="preserve"> ad esempio - la protezione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dell’ambiente, l’architettura del paesaggio, la gestione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sostenibile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risorse, lo sfruttamento di energie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rinnovabili (in particolare le bioenergie) è uno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temi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salienti di EIMA Digital Preview (EDP), l’edizione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virtuale di EIMA International, la grande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kermesse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dedicata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alla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meccanica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agricola. In occasione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dell’”Anno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internazionale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della salute delle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piante” proclamato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dall’ONU per il 2020, la piattaforma EDP ospita un programma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specificamente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dedicato al mondo “green” e alle</w:t>
      </w:r>
      <w:r w:rsidR="00A76D16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attività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 xml:space="preserve">multifunzionali, denominato “Cantieri Verdi”. Promosso da </w:t>
      </w:r>
      <w:proofErr w:type="spellStart"/>
      <w:r w:rsidRPr="00E376C2">
        <w:rPr>
          <w:rFonts w:cs="Times New Roman"/>
          <w:sz w:val="22"/>
          <w:szCs w:val="22"/>
          <w:lang w:val="it-IT"/>
        </w:rPr>
        <w:t>Biohabitat</w:t>
      </w:r>
      <w:proofErr w:type="spellEnd"/>
      <w:r w:rsidRPr="00E376C2">
        <w:rPr>
          <w:rFonts w:cs="Times New Roman"/>
          <w:sz w:val="22"/>
          <w:szCs w:val="22"/>
          <w:lang w:val="it-IT"/>
        </w:rPr>
        <w:t xml:space="preserve"> </w:t>
      </w:r>
      <w:r w:rsidR="009F1601">
        <w:rPr>
          <w:rFonts w:cs="Times New Roman"/>
          <w:sz w:val="22"/>
          <w:szCs w:val="22"/>
          <w:lang w:val="it-IT"/>
        </w:rPr>
        <w:t>–</w:t>
      </w:r>
      <w:r w:rsidRPr="00E376C2">
        <w:rPr>
          <w:rFonts w:cs="Times New Roman"/>
          <w:sz w:val="22"/>
          <w:szCs w:val="22"/>
          <w:lang w:val="it-IT"/>
        </w:rPr>
        <w:t xml:space="preserve"> fondazione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creata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nel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eastAsia="Times New Roman" w:cs="Times New Roman"/>
          <w:sz w:val="22"/>
          <w:szCs w:val="22"/>
          <w:lang w:val="it-IT"/>
        </w:rPr>
        <w:t>2016 con l’obiettivo di diffondere la cultura del verde e valorizzare la biodiversità e il</w:t>
      </w:r>
      <w:r w:rsidR="009F1601">
        <w:rPr>
          <w:rFonts w:eastAsia="Times New Roman" w:cs="Times New Roman"/>
          <w:sz w:val="22"/>
          <w:szCs w:val="22"/>
          <w:lang w:val="it-IT"/>
        </w:rPr>
        <w:t xml:space="preserve"> </w:t>
      </w:r>
      <w:r w:rsidRPr="00E376C2">
        <w:rPr>
          <w:rFonts w:eastAsia="Times New Roman" w:cs="Times New Roman"/>
          <w:sz w:val="22"/>
          <w:szCs w:val="22"/>
          <w:lang w:val="it-IT"/>
        </w:rPr>
        <w:t>ruolo</w:t>
      </w:r>
      <w:r w:rsidR="009F1601">
        <w:rPr>
          <w:rFonts w:eastAsia="Times New Roman" w:cs="Times New Roman"/>
          <w:sz w:val="22"/>
          <w:szCs w:val="22"/>
          <w:lang w:val="it-IT"/>
        </w:rPr>
        <w:t xml:space="preserve"> </w:t>
      </w:r>
      <w:r w:rsidRPr="00E376C2">
        <w:rPr>
          <w:rFonts w:eastAsia="Times New Roman" w:cs="Times New Roman"/>
          <w:sz w:val="22"/>
          <w:szCs w:val="22"/>
          <w:lang w:val="it-IT"/>
        </w:rPr>
        <w:t>multifunzionale</w:t>
      </w:r>
      <w:r w:rsidR="009F1601">
        <w:rPr>
          <w:rFonts w:eastAsia="Times New Roman" w:cs="Times New Roman"/>
          <w:sz w:val="22"/>
          <w:szCs w:val="22"/>
          <w:lang w:val="it-IT"/>
        </w:rPr>
        <w:t xml:space="preserve"> </w:t>
      </w:r>
      <w:r w:rsidRPr="00E376C2">
        <w:rPr>
          <w:rFonts w:eastAsia="Times New Roman" w:cs="Times New Roman"/>
          <w:sz w:val="22"/>
          <w:szCs w:val="22"/>
          <w:lang w:val="it-IT"/>
        </w:rPr>
        <w:t>dell’impresa</w:t>
      </w:r>
      <w:r w:rsidR="009F1601">
        <w:rPr>
          <w:rFonts w:eastAsia="Times New Roman" w:cs="Times New Roman"/>
          <w:sz w:val="22"/>
          <w:szCs w:val="22"/>
          <w:lang w:val="it-IT"/>
        </w:rPr>
        <w:t xml:space="preserve"> </w:t>
      </w:r>
      <w:r w:rsidR="006D1F7B" w:rsidRPr="00E376C2">
        <w:rPr>
          <w:rFonts w:eastAsia="Times New Roman" w:cs="Times New Roman"/>
          <w:sz w:val="22"/>
          <w:szCs w:val="22"/>
          <w:lang w:val="it-IT"/>
        </w:rPr>
        <w:t xml:space="preserve">Agricola - </w:t>
      </w:r>
      <w:r w:rsidRPr="00E376C2">
        <w:rPr>
          <w:rFonts w:eastAsia="Times New Roman" w:cs="Times New Roman"/>
          <w:sz w:val="22"/>
          <w:szCs w:val="22"/>
          <w:lang w:val="it-IT"/>
        </w:rPr>
        <w:t>l’evento “Cantieri Verdi” prevede un ciclo di webinar sulle</w:t>
      </w:r>
      <w:r w:rsidR="009F1601">
        <w:rPr>
          <w:rFonts w:eastAsia="Times New Roman" w:cs="Times New Roman"/>
          <w:sz w:val="22"/>
          <w:szCs w:val="22"/>
          <w:lang w:val="it-IT"/>
        </w:rPr>
        <w:t xml:space="preserve"> </w:t>
      </w:r>
      <w:r w:rsidRPr="00E376C2">
        <w:rPr>
          <w:rFonts w:eastAsia="Times New Roman" w:cs="Times New Roman"/>
          <w:sz w:val="22"/>
          <w:szCs w:val="22"/>
          <w:lang w:val="it-IT"/>
        </w:rPr>
        <w:t>nuove</w:t>
      </w:r>
      <w:r w:rsidR="009F1601">
        <w:rPr>
          <w:rFonts w:eastAsia="Times New Roman" w:cs="Times New Roman"/>
          <w:sz w:val="22"/>
          <w:szCs w:val="22"/>
          <w:lang w:val="it-IT"/>
        </w:rPr>
        <w:t xml:space="preserve"> </w:t>
      </w:r>
      <w:r w:rsidRPr="00E376C2">
        <w:rPr>
          <w:rFonts w:eastAsia="Times New Roman" w:cs="Times New Roman"/>
          <w:sz w:val="22"/>
          <w:szCs w:val="22"/>
          <w:lang w:val="it-IT"/>
        </w:rPr>
        <w:t>tecnologie del “costruire</w:t>
      </w:r>
      <w:r w:rsidR="009F1601">
        <w:rPr>
          <w:rFonts w:eastAsia="Times New Roman" w:cs="Times New Roman"/>
          <w:sz w:val="22"/>
          <w:szCs w:val="22"/>
          <w:lang w:val="it-IT"/>
        </w:rPr>
        <w:t xml:space="preserve"> </w:t>
      </w:r>
      <w:r w:rsidRPr="00E376C2">
        <w:rPr>
          <w:rFonts w:eastAsia="Times New Roman" w:cs="Times New Roman"/>
          <w:sz w:val="22"/>
          <w:szCs w:val="22"/>
          <w:lang w:val="it-IT"/>
        </w:rPr>
        <w:t xml:space="preserve">sostenibile”, in calendario dall’11 al 13 novembre, e </w:t>
      </w:r>
      <w:r w:rsidRPr="00E376C2">
        <w:rPr>
          <w:rFonts w:cs="Times New Roman"/>
          <w:sz w:val="22"/>
          <w:szCs w:val="22"/>
          <w:lang w:val="it-IT"/>
        </w:rPr>
        <w:t>un simposio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intitolato “Il futuro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città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verdi”, programmato per sabato 14 novembre. Il programma – spiega la Fondazione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proofErr w:type="spellStart"/>
      <w:r w:rsidRPr="00E376C2">
        <w:rPr>
          <w:rFonts w:cs="Times New Roman"/>
          <w:sz w:val="22"/>
          <w:szCs w:val="22"/>
          <w:lang w:val="it-IT"/>
        </w:rPr>
        <w:t>Biohabitat</w:t>
      </w:r>
      <w:proofErr w:type="spellEnd"/>
      <w:r w:rsidRPr="00E376C2">
        <w:rPr>
          <w:rFonts w:cs="Times New Roman"/>
          <w:sz w:val="22"/>
          <w:szCs w:val="22"/>
          <w:lang w:val="it-IT"/>
        </w:rPr>
        <w:t xml:space="preserve"> – si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articola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su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dieci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appuntamenti, tutti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organizzati a distanza e accessibili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attraverso la piattaforma EDP, che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avvalgono di esperti di primo piano in grado di trattare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un’ampia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rosa di tematiche, dalle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manutenzioni del territorio e delle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aree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verdi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giardini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pensili, dal verde</w:t>
      </w:r>
      <w:r w:rsidR="00A76D16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verticale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alla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i/>
          <w:sz w:val="22"/>
          <w:szCs w:val="22"/>
          <w:lang w:val="it-IT"/>
        </w:rPr>
        <w:t xml:space="preserve">green </w:t>
      </w:r>
      <w:proofErr w:type="spellStart"/>
      <w:r w:rsidRPr="00E376C2">
        <w:rPr>
          <w:rFonts w:cs="Times New Roman"/>
          <w:i/>
          <w:sz w:val="22"/>
          <w:szCs w:val="22"/>
          <w:lang w:val="it-IT"/>
        </w:rPr>
        <w:t>architecture</w:t>
      </w:r>
      <w:proofErr w:type="spellEnd"/>
      <w:r w:rsidR="009F1601">
        <w:rPr>
          <w:rFonts w:cs="Times New Roman"/>
          <w:i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fino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ai</w:t>
      </w:r>
      <w:r w:rsidR="00A76D16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sistemi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agronomici a impatto zero. L’urbanizzazione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inclusiva e sostenibile è il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tema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chiave del simposio del 14 novembre, suddiviso in due sessioni di lavoro: la prima, prevista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nella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mattina, ha carattere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</w:t>
      </w:r>
      <w:r w:rsidR="00D15E54" w:rsidRPr="00E376C2">
        <w:rPr>
          <w:rFonts w:cs="Times New Roman"/>
          <w:sz w:val="22"/>
          <w:szCs w:val="22"/>
          <w:lang w:val="it-IT"/>
        </w:rPr>
        <w:t>stituzionale</w:t>
      </w:r>
      <w:r w:rsidRPr="00E376C2">
        <w:rPr>
          <w:rFonts w:cs="Times New Roman"/>
          <w:sz w:val="22"/>
          <w:szCs w:val="22"/>
          <w:lang w:val="it-IT"/>
        </w:rPr>
        <w:t xml:space="preserve"> e mette a fuoco le azioni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="00D15E54" w:rsidRPr="00E376C2">
        <w:rPr>
          <w:rFonts w:cs="Times New Roman"/>
          <w:sz w:val="22"/>
          <w:szCs w:val="22"/>
          <w:lang w:val="it-IT"/>
        </w:rPr>
        <w:t xml:space="preserve">per </w:t>
      </w:r>
      <w:r w:rsidRPr="00E376C2">
        <w:rPr>
          <w:rFonts w:cs="Times New Roman"/>
          <w:sz w:val="22"/>
          <w:szCs w:val="22"/>
          <w:lang w:val="it-IT"/>
        </w:rPr>
        <w:t>un’urbanizzazione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inclusiva e sostenibile; la sessione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pomeridiana, invece, affronta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il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tema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costruzioni “verdi” con uno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specifico focus su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tecniche e su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risorse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finalizzate al raggiungimento di quegli standard di ecocompatibilità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che</w:t>
      </w:r>
      <w:r w:rsidR="009F1601">
        <w:rPr>
          <w:rFonts w:cs="Times New Roman"/>
          <w:sz w:val="22"/>
          <w:szCs w:val="22"/>
          <w:lang w:val="it-IT"/>
        </w:rPr>
        <w:t xml:space="preserve">  </w:t>
      </w:r>
      <w:r w:rsidRPr="00E376C2">
        <w:rPr>
          <w:rFonts w:cs="Times New Roman"/>
          <w:sz w:val="22"/>
          <w:szCs w:val="22"/>
          <w:lang w:val="it-IT"/>
        </w:rPr>
        <w:t>nei</w:t>
      </w:r>
      <w:r w:rsidR="00A76D16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prossimi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anni</w:t>
      </w:r>
      <w:r w:rsidR="009F1601">
        <w:rPr>
          <w:rFonts w:cs="Times New Roman"/>
          <w:sz w:val="22"/>
          <w:szCs w:val="22"/>
          <w:lang w:val="it-IT"/>
        </w:rPr>
        <w:t xml:space="preserve">  </w:t>
      </w:r>
      <w:r w:rsidRPr="00E376C2">
        <w:rPr>
          <w:rFonts w:cs="Times New Roman"/>
          <w:sz w:val="22"/>
          <w:szCs w:val="22"/>
          <w:lang w:val="it-IT"/>
        </w:rPr>
        <w:t>sono</w:t>
      </w:r>
      <w:r w:rsidR="00A76D16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destinati a diventare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sempre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più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rigorosi. Gli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incontri di “Cantieri Verdi” si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svolgono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 xml:space="preserve">nella cornice di 02 </w:t>
      </w:r>
      <w:proofErr w:type="spellStart"/>
      <w:r w:rsidRPr="00E376C2">
        <w:rPr>
          <w:rFonts w:cs="Times New Roman"/>
          <w:sz w:val="22"/>
          <w:szCs w:val="22"/>
          <w:lang w:val="it-IT"/>
        </w:rPr>
        <w:t>Oxygen</w:t>
      </w:r>
      <w:proofErr w:type="spellEnd"/>
      <w:r w:rsidRPr="00E376C2">
        <w:rPr>
          <w:rFonts w:cs="Times New Roman"/>
          <w:sz w:val="22"/>
          <w:szCs w:val="22"/>
          <w:lang w:val="it-IT"/>
        </w:rPr>
        <w:t>, una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 xml:space="preserve">suggestiva “green </w:t>
      </w:r>
      <w:proofErr w:type="spellStart"/>
      <w:r w:rsidRPr="00E376C2">
        <w:rPr>
          <w:rFonts w:cs="Times New Roman"/>
          <w:sz w:val="22"/>
          <w:szCs w:val="22"/>
          <w:lang w:val="it-IT"/>
        </w:rPr>
        <w:t>factory</w:t>
      </w:r>
      <w:proofErr w:type="spellEnd"/>
      <w:r w:rsidRPr="00E376C2">
        <w:rPr>
          <w:rFonts w:cs="Times New Roman"/>
          <w:sz w:val="22"/>
          <w:szCs w:val="22"/>
          <w:lang w:val="it-IT"/>
        </w:rPr>
        <w:t>” (struttura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interamente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occupata da piante e installazioni “verdi”) sita in Zona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Roveri (BO). Ma gli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eventi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formativi non sono le uniche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iniziative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programmate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dalla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Fondazione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proofErr w:type="spellStart"/>
      <w:r w:rsidRPr="00E376C2">
        <w:rPr>
          <w:rFonts w:cs="Times New Roman"/>
          <w:sz w:val="22"/>
          <w:szCs w:val="22"/>
          <w:lang w:val="it-IT"/>
        </w:rPr>
        <w:t>Biohabitat</w:t>
      </w:r>
      <w:proofErr w:type="spellEnd"/>
      <w:r w:rsidRPr="00E376C2">
        <w:rPr>
          <w:rFonts w:cs="Times New Roman"/>
          <w:sz w:val="22"/>
          <w:szCs w:val="22"/>
          <w:lang w:val="it-IT"/>
        </w:rPr>
        <w:t xml:space="preserve"> per EDP. La rassegna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virtuale, infatti, segna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anche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l’esordio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della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Scuola di Alta Formazione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proofErr w:type="spellStart"/>
      <w:r w:rsidRPr="00E376C2">
        <w:rPr>
          <w:rFonts w:cs="Times New Roman"/>
          <w:sz w:val="22"/>
          <w:szCs w:val="22"/>
          <w:lang w:val="it-IT"/>
        </w:rPr>
        <w:t>Nemeton</w:t>
      </w:r>
      <w:proofErr w:type="spellEnd"/>
      <w:r w:rsidRPr="00E376C2">
        <w:rPr>
          <w:rFonts w:cs="Times New Roman"/>
          <w:sz w:val="22"/>
          <w:szCs w:val="22"/>
          <w:lang w:val="it-IT"/>
        </w:rPr>
        <w:t xml:space="preserve"> (l’inaugurazione è in calendario</w:t>
      </w:r>
      <w:r w:rsidR="009F1601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mercoledì 11 novembre), istituita da Fondazione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proofErr w:type="spellStart"/>
      <w:r w:rsidRPr="00E376C2">
        <w:rPr>
          <w:rFonts w:cs="Times New Roman"/>
          <w:sz w:val="22"/>
          <w:szCs w:val="22"/>
          <w:lang w:val="it-IT"/>
        </w:rPr>
        <w:t>Biohabitat</w:t>
      </w:r>
      <w:proofErr w:type="spellEnd"/>
      <w:r w:rsidRPr="00E376C2">
        <w:rPr>
          <w:rFonts w:cs="Times New Roman"/>
          <w:sz w:val="22"/>
          <w:szCs w:val="22"/>
          <w:lang w:val="it-IT"/>
        </w:rPr>
        <w:t xml:space="preserve"> con l’obiettivo di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formare figure professionali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specializzate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nell’integrare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verde e strutture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edilizie. L’ampio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progetto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dei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Cantieri Verdi nasce da una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lunga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collaborazione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tra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proofErr w:type="spellStart"/>
      <w:r w:rsidRPr="00E376C2">
        <w:rPr>
          <w:rFonts w:cs="Times New Roman"/>
          <w:sz w:val="22"/>
          <w:szCs w:val="22"/>
          <w:lang w:val="it-IT"/>
        </w:rPr>
        <w:t>Biohabitat</w:t>
      </w:r>
      <w:proofErr w:type="spellEnd"/>
      <w:r w:rsidRPr="00E376C2">
        <w:rPr>
          <w:rFonts w:cs="Times New Roman"/>
          <w:sz w:val="22"/>
          <w:szCs w:val="22"/>
          <w:lang w:val="it-IT"/>
        </w:rPr>
        <w:t xml:space="preserve"> e FederUnacoma, che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sono da molti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anni partner nella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 xml:space="preserve">realizzazione di EIMA </w:t>
      </w:r>
      <w:proofErr w:type="spellStart"/>
      <w:r w:rsidRPr="00E376C2">
        <w:rPr>
          <w:rFonts w:cs="Times New Roman"/>
          <w:sz w:val="22"/>
          <w:szCs w:val="22"/>
          <w:lang w:val="it-IT"/>
        </w:rPr>
        <w:t>M.i.A</w:t>
      </w:r>
      <w:proofErr w:type="spellEnd"/>
      <w:r w:rsidRPr="00E376C2">
        <w:rPr>
          <w:rFonts w:cs="Times New Roman"/>
          <w:sz w:val="22"/>
          <w:szCs w:val="22"/>
          <w:lang w:val="it-IT"/>
        </w:rPr>
        <w:t>. ed EIMA Green, i due Saloni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costituiscono parte integrante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della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grande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rassegna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della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>meccanica</w:t>
      </w:r>
      <w:r w:rsidR="00357C1A">
        <w:rPr>
          <w:rFonts w:cs="Times New Roman"/>
          <w:sz w:val="22"/>
          <w:szCs w:val="22"/>
          <w:lang w:val="it-IT"/>
        </w:rPr>
        <w:t xml:space="preserve"> </w:t>
      </w:r>
      <w:r w:rsidRPr="00E376C2">
        <w:rPr>
          <w:rFonts w:cs="Times New Roman"/>
          <w:sz w:val="22"/>
          <w:szCs w:val="22"/>
          <w:lang w:val="it-IT"/>
        </w:rPr>
        <w:t xml:space="preserve">agricola EIMA International. </w:t>
      </w:r>
      <w:r w:rsidRPr="00E376C2">
        <w:rPr>
          <w:rFonts w:cs="Times New Roman"/>
          <w:bCs/>
          <w:sz w:val="22"/>
          <w:szCs w:val="22"/>
          <w:lang w:val="it-IT"/>
        </w:rPr>
        <w:t xml:space="preserve">“La scelta di </w:t>
      </w:r>
      <w:proofErr w:type="spellStart"/>
      <w:r w:rsidRPr="00E376C2">
        <w:rPr>
          <w:rFonts w:cs="Times New Roman"/>
          <w:bCs/>
          <w:sz w:val="22"/>
          <w:szCs w:val="22"/>
          <w:lang w:val="it-IT"/>
        </w:rPr>
        <w:t>Biohabitat</w:t>
      </w:r>
      <w:proofErr w:type="spellEnd"/>
      <w:r w:rsidRPr="00E376C2">
        <w:rPr>
          <w:rFonts w:cs="Times New Roman"/>
          <w:bCs/>
          <w:sz w:val="22"/>
          <w:szCs w:val="22"/>
          <w:lang w:val="it-IT"/>
        </w:rPr>
        <w:t xml:space="preserve"> e </w:t>
      </w:r>
      <w:proofErr w:type="spellStart"/>
      <w:r w:rsidRPr="00E376C2">
        <w:rPr>
          <w:rFonts w:cs="Times New Roman"/>
          <w:bCs/>
          <w:sz w:val="22"/>
          <w:szCs w:val="22"/>
          <w:lang w:val="it-IT"/>
        </w:rPr>
        <w:t>Nemeton</w:t>
      </w:r>
      <w:proofErr w:type="spellEnd"/>
      <w:r w:rsidRPr="00E376C2">
        <w:rPr>
          <w:rFonts w:cs="Times New Roman"/>
          <w:bCs/>
          <w:sz w:val="22"/>
          <w:szCs w:val="22"/>
          <w:lang w:val="it-IT"/>
        </w:rPr>
        <w:t xml:space="preserve"> di puntare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sulla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formazione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professionale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dei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tecnici del verde – sottolinea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FederUnacoma – è più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che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mai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giusta e lungimirante, perché la cura e manutenzione del territorio e degli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spazi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verdi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esige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alte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competenze, estese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anche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all’uso e alla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gestione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dei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mezzi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meccanici di nuova</w:t>
      </w:r>
      <w:r w:rsidR="00357C1A">
        <w:rPr>
          <w:rFonts w:cs="Times New Roman"/>
          <w:bCs/>
          <w:sz w:val="22"/>
          <w:szCs w:val="22"/>
          <w:lang w:val="it-IT"/>
        </w:rPr>
        <w:t xml:space="preserve"> </w:t>
      </w:r>
      <w:r w:rsidRPr="00E376C2">
        <w:rPr>
          <w:rFonts w:cs="Times New Roman"/>
          <w:bCs/>
          <w:sz w:val="22"/>
          <w:szCs w:val="22"/>
          <w:lang w:val="it-IT"/>
        </w:rPr>
        <w:t>generazione.”</w:t>
      </w:r>
    </w:p>
    <w:p w14:paraId="536641C0" w14:textId="77777777" w:rsidR="00384ABC" w:rsidRPr="00EC1C89" w:rsidRDefault="00384ABC" w:rsidP="00956D01">
      <w:pPr>
        <w:jc w:val="both"/>
        <w:rPr>
          <w:rFonts w:cs="Times New Roman"/>
          <w:sz w:val="22"/>
          <w:szCs w:val="22"/>
          <w:lang w:val="it-IT"/>
        </w:rPr>
      </w:pPr>
    </w:p>
    <w:p w14:paraId="14F539F8" w14:textId="77777777" w:rsidR="00EE4071" w:rsidRPr="00EC1C89" w:rsidRDefault="00EC1C89" w:rsidP="00956D01">
      <w:pPr>
        <w:jc w:val="both"/>
        <w:rPr>
          <w:rFonts w:cs="Times New Roman"/>
          <w:b/>
          <w:sz w:val="22"/>
          <w:szCs w:val="22"/>
          <w:lang w:val="it-IT"/>
        </w:rPr>
      </w:pPr>
      <w:r>
        <w:rPr>
          <w:rFonts w:eastAsia="Times New Roman" w:cs="Times New Roman"/>
          <w:b/>
          <w:bCs/>
          <w:sz w:val="22"/>
          <w:szCs w:val="22"/>
          <w:lang w:val="en-GB"/>
        </w:rPr>
        <w:t xml:space="preserve">Roma, 6 </w:t>
      </w:r>
      <w:proofErr w:type="spellStart"/>
      <w:r>
        <w:rPr>
          <w:rFonts w:eastAsia="Times New Roman" w:cs="Times New Roman"/>
          <w:b/>
          <w:bCs/>
          <w:sz w:val="22"/>
          <w:szCs w:val="22"/>
          <w:lang w:val="en-GB"/>
        </w:rPr>
        <w:t>novembre</w:t>
      </w:r>
      <w:proofErr w:type="spellEnd"/>
      <w:r w:rsidR="00952EC8" w:rsidRPr="00EC1C89">
        <w:rPr>
          <w:rFonts w:eastAsia="Times New Roman" w:cs="Times New Roman"/>
          <w:b/>
          <w:bCs/>
          <w:sz w:val="22"/>
          <w:szCs w:val="22"/>
          <w:lang w:val="en-GB"/>
        </w:rPr>
        <w:t xml:space="preserve"> 2020</w:t>
      </w:r>
    </w:p>
    <w:sectPr w:rsidR="00EE4071" w:rsidRPr="00EC1C89" w:rsidSect="00734D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6219E1" w14:textId="77777777" w:rsidR="00D04612" w:rsidRDefault="00D04612">
      <w:r>
        <w:separator/>
      </w:r>
    </w:p>
  </w:endnote>
  <w:endnote w:type="continuationSeparator" w:id="0">
    <w:p w14:paraId="00AEC3D2" w14:textId="77777777" w:rsidR="00D04612" w:rsidRDefault="00D04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D59238" w14:textId="77777777" w:rsidR="00F856F7" w:rsidRDefault="00F856F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DED0CA" w14:textId="77777777" w:rsidR="00A648ED" w:rsidRDefault="00A648ED">
    <w:pPr>
      <w:pStyle w:val="Pidipagina"/>
      <w:tabs>
        <w:tab w:val="clear" w:pos="9638"/>
        <w:tab w:val="right" w:pos="748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3C9F88" w14:textId="77777777" w:rsidR="00F856F7" w:rsidRDefault="00F856F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ECB6D" w14:textId="77777777" w:rsidR="00D04612" w:rsidRDefault="00D04612">
      <w:r>
        <w:separator/>
      </w:r>
    </w:p>
  </w:footnote>
  <w:footnote w:type="continuationSeparator" w:id="0">
    <w:p w14:paraId="75E0B43D" w14:textId="77777777" w:rsidR="00D04612" w:rsidRDefault="00D046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34AB8" w14:textId="77777777" w:rsidR="00F856F7" w:rsidRDefault="00F856F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2D426" w14:textId="77777777" w:rsidR="00A648ED" w:rsidRDefault="00D04612">
    <w:pPr>
      <w:pStyle w:val="Intestazione"/>
      <w:tabs>
        <w:tab w:val="clear" w:pos="9638"/>
        <w:tab w:val="right" w:pos="7485"/>
      </w:tabs>
    </w:pPr>
    <w:sdt>
      <w:sdtPr>
        <w:id w:val="919611117"/>
        <w:docPartObj>
          <w:docPartGallery w:val="Page Numbers (Margins)"/>
          <w:docPartUnique/>
        </w:docPartObj>
      </w:sdtPr>
      <w:sdtEndPr/>
      <w:sdtContent>
        <w:r w:rsidR="00357C1A">
          <w:rPr>
            <w:noProof/>
            <w:lang w:val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4CE00DD" wp14:editId="0E03D41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573405" cy="329565"/>
                  <wp:effectExtent l="0" t="0" r="0" b="0"/>
                  <wp:wrapNone/>
                  <wp:docPr id="1" name="Rettangol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73405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1762B3" w14:textId="77777777" w:rsidR="005D367A" w:rsidRDefault="005A14D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 w:rsidR="00952EC8"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57C1A" w:rsidRPr="00357C1A">
                                <w:rPr>
                                  <w:noProof/>
                                  <w:lang w:val="it-IT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CE00DD" id="Rettangolo 4" o:spid="_x0000_s1026" style="position:absolute;margin-left:-6.05pt;margin-top:0;width:45.15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" o:allowincell="f" stroked="f">
                  <v:textbox>
                    <w:txbxContent>
                      <w:p w14:paraId="061762B3" w14:textId="77777777" w:rsidR="005D367A" w:rsidRDefault="005A14D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 w:rsidR="00952EC8">
                          <w:instrText>PAGE   \* MERGEFORMAT</w:instrText>
                        </w:r>
                        <w:r>
                          <w:fldChar w:fldCharType="separate"/>
                        </w:r>
                        <w:r w:rsidR="00357C1A" w:rsidRPr="00357C1A">
                          <w:rPr>
                            <w:noProof/>
                            <w:lang w:val="it-IT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A22CF">
      <w:rPr>
        <w:noProof/>
        <w:lang w:val="it-IT"/>
      </w:rPr>
      <w:drawing>
        <wp:anchor distT="152400" distB="152400" distL="152400" distR="152400" simplePos="0" relativeHeight="251658240" behindDoc="1" locked="0" layoutInCell="1" allowOverlap="1" wp14:anchorId="43EC1381" wp14:editId="52B50897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5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762109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BB254A" w14:textId="77777777" w:rsidR="00F856F7" w:rsidRDefault="00F856F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8ED"/>
    <w:rsid w:val="00005D41"/>
    <w:rsid w:val="00013A13"/>
    <w:rsid w:val="00017C11"/>
    <w:rsid w:val="000B5004"/>
    <w:rsid w:val="000F18CF"/>
    <w:rsid w:val="00123222"/>
    <w:rsid w:val="00131BB4"/>
    <w:rsid w:val="00135956"/>
    <w:rsid w:val="001E2CC5"/>
    <w:rsid w:val="002023C3"/>
    <w:rsid w:val="00207D3F"/>
    <w:rsid w:val="00214015"/>
    <w:rsid w:val="00245150"/>
    <w:rsid w:val="0024770A"/>
    <w:rsid w:val="00260DD7"/>
    <w:rsid w:val="00281272"/>
    <w:rsid w:val="002A22CF"/>
    <w:rsid w:val="002C443C"/>
    <w:rsid w:val="00300A20"/>
    <w:rsid w:val="00357C1A"/>
    <w:rsid w:val="00383092"/>
    <w:rsid w:val="00384ABC"/>
    <w:rsid w:val="003E2242"/>
    <w:rsid w:val="004044F6"/>
    <w:rsid w:val="00412A06"/>
    <w:rsid w:val="00413888"/>
    <w:rsid w:val="0044741E"/>
    <w:rsid w:val="00453334"/>
    <w:rsid w:val="0045445D"/>
    <w:rsid w:val="004F0002"/>
    <w:rsid w:val="004F146F"/>
    <w:rsid w:val="0057112D"/>
    <w:rsid w:val="005A14D9"/>
    <w:rsid w:val="005C2888"/>
    <w:rsid w:val="005D367A"/>
    <w:rsid w:val="005F6863"/>
    <w:rsid w:val="0060574B"/>
    <w:rsid w:val="0060761D"/>
    <w:rsid w:val="00625E6E"/>
    <w:rsid w:val="006459CC"/>
    <w:rsid w:val="00650D41"/>
    <w:rsid w:val="00655B58"/>
    <w:rsid w:val="00665648"/>
    <w:rsid w:val="006A16C5"/>
    <w:rsid w:val="006A5099"/>
    <w:rsid w:val="006C03BB"/>
    <w:rsid w:val="006D1F7B"/>
    <w:rsid w:val="00706FE2"/>
    <w:rsid w:val="00716FB5"/>
    <w:rsid w:val="00723DC5"/>
    <w:rsid w:val="00734D7E"/>
    <w:rsid w:val="00745861"/>
    <w:rsid w:val="00762923"/>
    <w:rsid w:val="00772F5C"/>
    <w:rsid w:val="0077325E"/>
    <w:rsid w:val="007757C8"/>
    <w:rsid w:val="007835E9"/>
    <w:rsid w:val="007846E0"/>
    <w:rsid w:val="00796724"/>
    <w:rsid w:val="007A3EA6"/>
    <w:rsid w:val="007A6A83"/>
    <w:rsid w:val="007B146C"/>
    <w:rsid w:val="007B675A"/>
    <w:rsid w:val="007C248E"/>
    <w:rsid w:val="007D1EEA"/>
    <w:rsid w:val="007D5475"/>
    <w:rsid w:val="007E38F5"/>
    <w:rsid w:val="007E4E18"/>
    <w:rsid w:val="00804A52"/>
    <w:rsid w:val="00817848"/>
    <w:rsid w:val="008368BE"/>
    <w:rsid w:val="0083722C"/>
    <w:rsid w:val="00850CBD"/>
    <w:rsid w:val="00872147"/>
    <w:rsid w:val="008737A7"/>
    <w:rsid w:val="008A21A9"/>
    <w:rsid w:val="008A2DEC"/>
    <w:rsid w:val="008B37AE"/>
    <w:rsid w:val="008D16FA"/>
    <w:rsid w:val="00924F09"/>
    <w:rsid w:val="0093113F"/>
    <w:rsid w:val="009336CD"/>
    <w:rsid w:val="00952EC8"/>
    <w:rsid w:val="00954265"/>
    <w:rsid w:val="00956D01"/>
    <w:rsid w:val="00957CCC"/>
    <w:rsid w:val="00965598"/>
    <w:rsid w:val="00997AD1"/>
    <w:rsid w:val="009C1E1E"/>
    <w:rsid w:val="009E17CC"/>
    <w:rsid w:val="009E1A0C"/>
    <w:rsid w:val="009E40E7"/>
    <w:rsid w:val="009E507E"/>
    <w:rsid w:val="009F1601"/>
    <w:rsid w:val="00A31004"/>
    <w:rsid w:val="00A32381"/>
    <w:rsid w:val="00A648ED"/>
    <w:rsid w:val="00A76D16"/>
    <w:rsid w:val="00A95459"/>
    <w:rsid w:val="00AA218E"/>
    <w:rsid w:val="00AC4DED"/>
    <w:rsid w:val="00AE49F8"/>
    <w:rsid w:val="00B03650"/>
    <w:rsid w:val="00B479AC"/>
    <w:rsid w:val="00B71FB1"/>
    <w:rsid w:val="00B91CAE"/>
    <w:rsid w:val="00B9471A"/>
    <w:rsid w:val="00BF44E6"/>
    <w:rsid w:val="00C110A3"/>
    <w:rsid w:val="00C21816"/>
    <w:rsid w:val="00C273B3"/>
    <w:rsid w:val="00C452F1"/>
    <w:rsid w:val="00C45BD6"/>
    <w:rsid w:val="00CA73F6"/>
    <w:rsid w:val="00D04612"/>
    <w:rsid w:val="00D118C6"/>
    <w:rsid w:val="00D15E54"/>
    <w:rsid w:val="00D87F60"/>
    <w:rsid w:val="00D87FC2"/>
    <w:rsid w:val="00D95F9D"/>
    <w:rsid w:val="00DA355F"/>
    <w:rsid w:val="00DA3C91"/>
    <w:rsid w:val="00DB6F96"/>
    <w:rsid w:val="00DD6738"/>
    <w:rsid w:val="00E21FBB"/>
    <w:rsid w:val="00E34D37"/>
    <w:rsid w:val="00E352B7"/>
    <w:rsid w:val="00E37568"/>
    <w:rsid w:val="00E376C2"/>
    <w:rsid w:val="00E47910"/>
    <w:rsid w:val="00E53964"/>
    <w:rsid w:val="00E614ED"/>
    <w:rsid w:val="00E90260"/>
    <w:rsid w:val="00EC1C89"/>
    <w:rsid w:val="00EE4071"/>
    <w:rsid w:val="00F0396C"/>
    <w:rsid w:val="00F1778E"/>
    <w:rsid w:val="00F575EB"/>
    <w:rsid w:val="00F856F7"/>
    <w:rsid w:val="00FA4350"/>
    <w:rsid w:val="00FA66C7"/>
    <w:rsid w:val="00FC2C3E"/>
    <w:rsid w:val="00FD005C"/>
    <w:rsid w:val="00FE2172"/>
    <w:rsid w:val="00FE2198"/>
    <w:rsid w:val="00FE4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618004"/>
  <w15:docId w15:val="{79856F16-D6CA-4AF0-8BDF-90856135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734D7E"/>
    <w:rPr>
      <w:rFonts w:cs="Arial Unicode MS"/>
      <w:color w:val="000000"/>
      <w:sz w:val="24"/>
      <w:szCs w:val="24"/>
      <w:u w:color="000000"/>
      <w:lang w:val="en-US"/>
    </w:rPr>
  </w:style>
  <w:style w:type="paragraph" w:styleId="Titolo2">
    <w:name w:val="heading 2"/>
    <w:next w:val="Normale"/>
    <w:rsid w:val="00734D7E"/>
    <w:pPr>
      <w:keepNext/>
      <w:keepLines/>
      <w:spacing w:before="200"/>
      <w:outlineLvl w:val="1"/>
    </w:pPr>
    <w:rPr>
      <w:rFonts w:ascii="Helvetica Neue" w:hAnsi="Helvetica Neue" w:cs="Arial Unicode MS"/>
      <w:b/>
      <w:bCs/>
      <w:color w:val="4F81BD"/>
      <w:sz w:val="26"/>
      <w:szCs w:val="26"/>
      <w:u w:color="4F81BD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34D7E"/>
    <w:rPr>
      <w:u w:val="single"/>
    </w:rPr>
  </w:style>
  <w:style w:type="table" w:customStyle="1" w:styleId="TableNormal0">
    <w:name w:val="Table Normal_0"/>
    <w:rsid w:val="00734D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idipagina">
    <w:name w:val="footer"/>
    <w:link w:val="PidipaginaCarattere"/>
    <w:uiPriority w:val="99"/>
    <w:rsid w:val="00734D7E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essuno">
    <w:name w:val="Nessuno"/>
    <w:rsid w:val="00734D7E"/>
  </w:style>
  <w:style w:type="paragraph" w:customStyle="1" w:styleId="Default">
    <w:name w:val="Default"/>
    <w:rsid w:val="00734D7E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sid w:val="00734D7E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paragraph" w:styleId="Testonormale">
    <w:name w:val="Plain Text"/>
    <w:basedOn w:val="Normale"/>
    <w:link w:val="TestonormaleCarattere"/>
    <w:uiPriority w:val="99"/>
    <w:unhideWhenUsed/>
    <w:rsid w:val="00DA35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it-IT"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DA355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3722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  <w:lang w:val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3722C"/>
    <w:rPr>
      <w:rFonts w:ascii="Courier New" w:eastAsia="Times New Roman" w:hAnsi="Courier New" w:cs="Courier New"/>
      <w:bdr w:val="none" w:sz="0" w:space="0" w:color="auto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0260"/>
    <w:rPr>
      <w:rFonts w:cs="Arial Unicode MS"/>
      <w:color w:val="000000"/>
      <w:sz w:val="24"/>
      <w:szCs w:val="24"/>
      <w:u w:color="00000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4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46F"/>
    <w:rPr>
      <w:rFonts w:ascii="Tahoma" w:hAnsi="Tahoma" w:cs="Tahoma"/>
      <w:color w:val="000000"/>
      <w:sz w:val="16"/>
      <w:szCs w:val="16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Mondo Macchina</cp:lastModifiedBy>
  <cp:revision>4</cp:revision>
  <cp:lastPrinted>2020-01-29T12:35:00Z</cp:lastPrinted>
  <dcterms:created xsi:type="dcterms:W3CDTF">2020-11-08T21:23:00Z</dcterms:created>
  <dcterms:modified xsi:type="dcterms:W3CDTF">2020-11-09T08:00:00Z</dcterms:modified>
</cp:coreProperties>
</file>